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E2EB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jc w:val="center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  <w:lang w:val="en-US" w:eastAsia="zh-CN"/>
        </w:rPr>
        <w:t>图片</w:t>
      </w:r>
      <w:bookmarkStart w:id="0" w:name="_GoBack"/>
      <w:bookmarkEnd w:id="0"/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  <w:lang w:val="en-US" w:eastAsia="zh-CN"/>
        </w:rPr>
        <w:t>顺序：上韩下中</w:t>
      </w:r>
    </w:p>
    <w:p w14:paraId="350C8EE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ascii="Arial" w:hAnsi="Arial" w:eastAsia="Arial" w:cs="Arial"/>
          <w:i w:val="0"/>
          <w:iCs w:val="0"/>
          <w:caps w:val="0"/>
          <w:color w:val="333333"/>
          <w:spacing w:val="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1. ‌</w:t>
      </w:r>
      <w:r>
        <w:rPr>
          <w:rStyle w:val="6"/>
          <w:rFonts w:hint="default" w:ascii="Arial" w:hAnsi="Arial" w:eastAsia="Arial" w:cs="Arial"/>
          <w:b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江陵端午祭（2005年）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‌</w:t>
      </w:r>
    </w:p>
    <w:p w14:paraId="20E66675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韩国的江陵端午祭包含萨满祭神仪式、传统音乐、集市活动等，与中国端午节（纪念屈原、赛龙舟、吃粽子）在名称和部分习俗上相似，但内容差异较大。联合国教科文组织认定其为韩国本土民俗。</w:t>
      </w:r>
    </w:p>
    <w:p w14:paraId="01C1D8B8"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-360" w:leftChars="0" w:right="0" w:righ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3514090"/>
            <wp:effectExtent l="0" t="0" r="571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BAB3B2"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-360" w:leftChars="0" w:right="0" w:righ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0975" cy="3119120"/>
            <wp:effectExtent l="0" t="0" r="15875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04E4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2. ‌</w:t>
      </w:r>
      <w:r>
        <w:rPr>
          <w:rStyle w:val="6"/>
          <w:rFonts w:hint="default" w:ascii="Arial" w:hAnsi="Arial" w:eastAsia="Arial" w:cs="Arial"/>
          <w:b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活字印刷术（2021年）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‌</w:t>
      </w:r>
    </w:p>
    <w:p w14:paraId="2DC355D8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韩国以“金属活字印刷”申遗成功，但活字印刷术公认由中国宋代毕昇发明，韩国申遗引发争议。</w:t>
      </w:r>
    </w:p>
    <w:p w14:paraId="7A2DACE6"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-360" w:leftChars="0" w:right="0" w:righ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3517900"/>
            <wp:effectExtent l="0" t="0" r="3810" b="635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265B58"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-360" w:leftChars="0" w:right="0" w:righ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629025"/>
            <wp:effectExtent l="0" t="0" r="1016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728DE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3. ‌</w:t>
      </w:r>
      <w:r>
        <w:rPr>
          <w:rStyle w:val="6"/>
          <w:rFonts w:hint="default" w:ascii="Arial" w:hAnsi="Arial" w:eastAsia="Arial" w:cs="Arial"/>
          <w:b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东医宝鉴（2009年）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‌</w:t>
      </w:r>
    </w:p>
    <w:p w14:paraId="44BB1AE5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韩国医学典籍，内容90%以上抄录自《伤寒论》等83部中医著作，被指模糊中医与韩医界限。</w:t>
      </w:r>
    </w:p>
    <w:p w14:paraId="60B49A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4090035"/>
            <wp:effectExtent l="0" t="0" r="10160" b="57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B2224E">
      <w:pPr>
        <w:rPr>
          <w:rFonts w:hint="default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4465955"/>
            <wp:effectExtent l="0" t="0" r="10160" b="1079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FC4D2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4. ‌</w:t>
      </w:r>
      <w:r>
        <w:rPr>
          <w:rStyle w:val="6"/>
          <w:rFonts w:hint="default" w:ascii="Arial" w:hAnsi="Arial" w:eastAsia="Arial" w:cs="Arial"/>
          <w:b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儒学书院（2019年）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‌</w:t>
      </w:r>
    </w:p>
    <w:p w14:paraId="74861A79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韩国将儒家书院申遗，儒家文化源于中国孔子，申遗后引发文化归属讨论。</w:t>
      </w:r>
    </w:p>
    <w:p w14:paraId="659131D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31718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EAB0A2">
      <w:pPr>
        <w:rPr>
          <w:rFonts w:ascii="宋体" w:hAnsi="宋体" w:eastAsia="宋体" w:cs="宋体"/>
          <w:sz w:val="24"/>
          <w:szCs w:val="24"/>
        </w:rPr>
      </w:pPr>
    </w:p>
    <w:p w14:paraId="37E5D1BC">
      <w:pPr>
        <w:rPr>
          <w:rFonts w:hint="default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10485" cy="4501515"/>
            <wp:effectExtent l="0" t="0" r="18415" b="133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D06E2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5. ‌</w:t>
      </w:r>
      <w:r>
        <w:rPr>
          <w:rStyle w:val="6"/>
          <w:rFonts w:hint="default" w:ascii="Arial" w:hAnsi="Arial" w:eastAsia="Arial" w:cs="Arial"/>
          <w:b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泡菜文化（2013年）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‌</w:t>
      </w:r>
    </w:p>
    <w:p w14:paraId="1E414D87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韩国“越冬泡菜文化”申遗成功，但中国四川泡菜历史更悠久，韩国被指营销“正宗”标签并否认中国渊源。</w:t>
      </w:r>
    </w:p>
    <w:p w14:paraId="695E698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38625" cy="4762500"/>
            <wp:effectExtent l="0" t="0" r="9525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469A16">
      <w:pPr>
        <w:rPr>
          <w:rFonts w:ascii="宋体" w:hAnsi="宋体" w:eastAsia="宋体" w:cs="宋体"/>
          <w:sz w:val="24"/>
          <w:szCs w:val="24"/>
        </w:rPr>
      </w:pPr>
    </w:p>
    <w:p w14:paraId="38BB2A7E">
      <w:pPr>
        <w:rPr>
          <w:rFonts w:hint="default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606425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t="-590" b="1649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BAE75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6. ‌</w:t>
      </w:r>
      <w:r>
        <w:rPr>
          <w:rStyle w:val="6"/>
          <w:rFonts w:hint="default" w:ascii="Arial" w:hAnsi="Arial" w:eastAsia="Arial" w:cs="Arial"/>
          <w:b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拔河（2015年）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‌</w:t>
      </w:r>
    </w:p>
    <w:p w14:paraId="3E23541A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中国春秋时期已有拔河活动，韩国将其作为传统竞技申遗。</w:t>
      </w:r>
    </w:p>
    <w:p w14:paraId="280D8E2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503930"/>
            <wp:effectExtent l="0" t="0" r="7620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BB45F9">
      <w:pPr>
        <w:rPr>
          <w:rFonts w:hint="default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01B8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7. ‌</w:t>
      </w:r>
      <w:r>
        <w:rPr>
          <w:rStyle w:val="6"/>
          <w:rFonts w:hint="default" w:ascii="Arial" w:hAnsi="Arial" w:eastAsia="Arial" w:cs="Arial"/>
          <w:b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暖炕（Ondol）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‌</w:t>
      </w:r>
    </w:p>
    <w:p w14:paraId="1255DD16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中国春秋时期宋国已有暖炕技术，韩国以“Ondol”名称申遗。</w:t>
      </w:r>
    </w:p>
    <w:p w14:paraId="3A19DC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0280"/>
            <wp:effectExtent l="0" t="0" r="10160" b="1397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2AA248">
      <w:pPr>
        <w:rPr>
          <w:rFonts w:hint="default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3514725"/>
            <wp:effectExtent l="0" t="0" r="4445" b="952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FA03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8. ‌</w:t>
      </w:r>
      <w:r>
        <w:rPr>
          <w:rStyle w:val="6"/>
          <w:rFonts w:hint="default" w:ascii="Arial" w:hAnsi="Arial" w:eastAsia="Arial" w:cs="Arial"/>
          <w:b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燃灯会（2020年）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‌</w:t>
      </w:r>
    </w:p>
    <w:p w14:paraId="0077BC1A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对应中国元宵节花灯习俗，韩国将其改编后申遗。</w:t>
      </w:r>
    </w:p>
    <w:p w14:paraId="2FB1C8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23615"/>
            <wp:effectExtent l="0" t="0" r="10160" b="63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87399D">
      <w:pPr>
        <w:rPr>
          <w:rFonts w:hint="default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3514725"/>
            <wp:effectExtent l="0" t="0" r="4445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9F13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</w:rPr>
        <w:t>其他争议项目：</w:t>
      </w:r>
    </w:p>
    <w:p w14:paraId="70A72A5B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‌</w:t>
      </w:r>
      <w:r>
        <w:rPr>
          <w:rStyle w:val="6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麻织技艺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‌（中国苎麻纺织技术有2700年历史）</w:t>
      </w:r>
    </w:p>
    <w:p w14:paraId="12A26CD5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‌</w:t>
      </w:r>
      <w:r>
        <w:rPr>
          <w:rStyle w:val="6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宫廷礼乐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‌（使用中国编钟等乐器）</w:t>
      </w:r>
    </w:p>
    <w:p w14:paraId="4E001B1E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left="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‌</w:t>
      </w:r>
      <w:r>
        <w:rPr>
          <w:rStyle w:val="6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猎鹰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‌、‌</w:t>
      </w:r>
      <w:r>
        <w:rPr>
          <w:rStyle w:val="6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海女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‌、‌</w:t>
      </w:r>
      <w:r>
        <w:rPr>
          <w:rStyle w:val="6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摔跤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‌等（均被指源自中国或东亚其他地区）。</w:t>
      </w:r>
    </w:p>
    <w:p w14:paraId="27E95BE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39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‌</w:t>
      </w:r>
      <w:r>
        <w:rPr>
          <w:rStyle w:val="6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争议核心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‌：韩国申遗项目多与中国文化存在历史关联，但联合国教科文组织更关注“现存文化表现形式”而非起源，导致部分申遗成功案例引发中韩文化归属争论。</w:t>
      </w:r>
    </w:p>
    <w:p w14:paraId="21E1D65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A3B084"/>
    <w:multiLevelType w:val="multilevel"/>
    <w:tmpl w:val="A5A3B08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CD8083D6"/>
    <w:multiLevelType w:val="multilevel"/>
    <w:tmpl w:val="CD8083D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D1A4BC23"/>
    <w:multiLevelType w:val="multilevel"/>
    <w:tmpl w:val="D1A4BC2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">
    <w:nsid w:val="DB538EA9"/>
    <w:multiLevelType w:val="multilevel"/>
    <w:tmpl w:val="DB538EA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DC445BD4"/>
    <w:multiLevelType w:val="multilevel"/>
    <w:tmpl w:val="DC445BD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">
    <w:nsid w:val="0E4B2F24"/>
    <w:multiLevelType w:val="multilevel"/>
    <w:tmpl w:val="0E4B2F2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">
    <w:nsid w:val="32E26788"/>
    <w:multiLevelType w:val="multilevel"/>
    <w:tmpl w:val="32E2678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">
    <w:nsid w:val="6D4BDC68"/>
    <w:multiLevelType w:val="multilevel"/>
    <w:tmpl w:val="6D4BDC6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8">
    <w:nsid w:val="775E0ECB"/>
    <w:multiLevelType w:val="multilevel"/>
    <w:tmpl w:val="775E0EC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A7446D"/>
    <w:rsid w:val="26B741BD"/>
    <w:rsid w:val="5148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2025-05-08T02:06:30Z</dcterms:created>
  <dc:creator>chf</dc:creator>
  <cp:lastModifiedBy>Reven</cp:lastModifiedBy>
  <dcterms:modified xsi:type="dcterms:W3CDTF">2025-05-08T02:31:49Z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eyJoZGlkIjoiOWVjMTJlNWI1ZjEzMGI0ZjIzZjgyZTg4ZTdjMTQ5MGMiLCJ1c2VySWQiOiI0MzQzOTE4ODMifQ==</vt:lpwstr>
  </property>
  <property fmtid="{D5CDD505-2E9C-101B-9397-08002B2CF9AE}" pid="4" name="ICV">
    <vt:lpwstr>6C9A47CC52B440A9960A3442657AB7AF_12</vt:lpwstr>
  </property>
</Properties>
</file>